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7A1C" w:rsidRPr="000D4E15" w:rsidRDefault="008C7A1C" w:rsidP="008C7A1C">
      <w:pPr>
        <w:jc w:val="center"/>
        <w:rPr>
          <w:rFonts w:ascii="Arial" w:hAnsi="Arial" w:cs="Arial"/>
          <w:b/>
          <w:sz w:val="28"/>
          <w:szCs w:val="28"/>
        </w:rPr>
      </w:pPr>
      <w:r w:rsidRPr="000D4E15">
        <w:rPr>
          <w:rFonts w:ascii="Arial" w:hAnsi="Arial" w:cs="Arial"/>
          <w:b/>
          <w:sz w:val="28"/>
          <w:szCs w:val="28"/>
        </w:rPr>
        <w:t xml:space="preserve">Instrukcja otwarcia plików </w:t>
      </w:r>
      <w:proofErr w:type="spellStart"/>
      <w:r w:rsidRPr="000D4E15">
        <w:rPr>
          <w:rFonts w:ascii="Arial" w:hAnsi="Arial" w:cs="Arial"/>
          <w:b/>
          <w:sz w:val="28"/>
          <w:szCs w:val="28"/>
        </w:rPr>
        <w:t>gml</w:t>
      </w:r>
      <w:proofErr w:type="spellEnd"/>
    </w:p>
    <w:p w:rsidR="008C7A1C" w:rsidRPr="000D4E15" w:rsidRDefault="008C7A1C" w:rsidP="008C7A1C">
      <w:pPr>
        <w:jc w:val="center"/>
        <w:rPr>
          <w:rFonts w:ascii="Arial" w:hAnsi="Arial" w:cs="Arial"/>
          <w:b/>
          <w:sz w:val="28"/>
          <w:szCs w:val="28"/>
        </w:rPr>
      </w:pPr>
    </w:p>
    <w:p w:rsidR="008C7A1C" w:rsidRPr="008C7A1C" w:rsidRDefault="008C7A1C" w:rsidP="008C7A1C">
      <w:pPr>
        <w:jc w:val="center"/>
        <w:rPr>
          <w:rFonts w:ascii="Arial" w:hAnsi="Arial" w:cs="Arial"/>
          <w:sz w:val="28"/>
          <w:szCs w:val="28"/>
        </w:rPr>
      </w:pPr>
    </w:p>
    <w:p w:rsidR="008C7A1C" w:rsidRPr="008C7A1C" w:rsidRDefault="008C7A1C" w:rsidP="009C4FD8">
      <w:pPr>
        <w:rPr>
          <w:rFonts w:ascii="Arial" w:hAnsi="Arial" w:cs="Arial"/>
          <w:sz w:val="28"/>
          <w:szCs w:val="28"/>
        </w:rPr>
      </w:pPr>
    </w:p>
    <w:p w:rsidR="008C7A1C" w:rsidRPr="009C4FD8" w:rsidRDefault="008C7A1C" w:rsidP="008C7A1C">
      <w:pPr>
        <w:rPr>
          <w:rFonts w:ascii="Arial" w:hAnsi="Arial" w:cs="Arial"/>
          <w:sz w:val="28"/>
          <w:szCs w:val="28"/>
        </w:rPr>
      </w:pPr>
      <w:r w:rsidRPr="009C4FD8">
        <w:rPr>
          <w:rFonts w:ascii="Arial" w:hAnsi="Arial" w:cs="Arial"/>
          <w:sz w:val="28"/>
          <w:szCs w:val="28"/>
        </w:rPr>
        <w:t>Plan ogólny zawiera ustalenia tylko w formie danych przestrzennych, które znajdują się w pliku GML.</w:t>
      </w:r>
    </w:p>
    <w:p w:rsidR="008C7A1C" w:rsidRPr="009C4FD8" w:rsidRDefault="008C7A1C" w:rsidP="008C7A1C">
      <w:pPr>
        <w:rPr>
          <w:rFonts w:ascii="Arial" w:hAnsi="Arial" w:cs="Arial"/>
          <w:sz w:val="28"/>
          <w:szCs w:val="28"/>
        </w:rPr>
      </w:pPr>
      <w:r w:rsidRPr="009C4FD8">
        <w:rPr>
          <w:rFonts w:ascii="Arial" w:hAnsi="Arial" w:cs="Arial"/>
          <w:sz w:val="28"/>
          <w:szCs w:val="28"/>
        </w:rPr>
        <w:t>Na</w:t>
      </w:r>
      <w:r w:rsidR="009C4FD8" w:rsidRPr="009C4FD8">
        <w:rPr>
          <w:rFonts w:ascii="Arial" w:hAnsi="Arial" w:cs="Arial"/>
          <w:sz w:val="28"/>
          <w:szCs w:val="28"/>
        </w:rPr>
        <w:t xml:space="preserve"> stronie</w:t>
      </w:r>
      <w:r w:rsidRPr="009C4FD8">
        <w:rPr>
          <w:rFonts w:ascii="Arial" w:hAnsi="Arial" w:cs="Arial"/>
          <w:sz w:val="28"/>
          <w:szCs w:val="28"/>
        </w:rPr>
        <w:t xml:space="preserve"> </w:t>
      </w:r>
      <w:r w:rsidR="009C4FD8" w:rsidRPr="009C4FD8">
        <w:rPr>
          <w:rFonts w:ascii="Arial" w:hAnsi="Arial" w:cs="Arial"/>
          <w:sz w:val="28"/>
          <w:szCs w:val="28"/>
        </w:rPr>
        <w:t xml:space="preserve">rządowej </w:t>
      </w:r>
      <w:r w:rsidRPr="009C4FD8">
        <w:rPr>
          <w:rFonts w:ascii="Arial" w:hAnsi="Arial" w:cs="Arial"/>
          <w:sz w:val="28"/>
          <w:szCs w:val="28"/>
        </w:rPr>
        <w:t xml:space="preserve">udostępniono przeglądarkę danych planistycznych. </w:t>
      </w:r>
    </w:p>
    <w:p w:rsidR="008C7A1C" w:rsidRPr="000D4E15" w:rsidRDefault="008C7A1C" w:rsidP="008C7A1C">
      <w:pPr>
        <w:rPr>
          <w:rStyle w:val="Uwydatnienie"/>
          <w:rFonts w:ascii="Arial" w:eastAsiaTheme="majorEastAsia" w:hAnsi="Arial" w:cs="Arial"/>
          <w:sz w:val="28"/>
          <w:szCs w:val="28"/>
        </w:rPr>
      </w:pPr>
    </w:p>
    <w:p w:rsidR="008C7A1C" w:rsidRPr="000D4E15" w:rsidRDefault="008C7A1C" w:rsidP="008C7A1C">
      <w:pPr>
        <w:rPr>
          <w:rFonts w:ascii="Arial" w:hAnsi="Arial" w:cs="Arial"/>
          <w:sz w:val="28"/>
          <w:szCs w:val="28"/>
        </w:rPr>
      </w:pPr>
      <w:r w:rsidRPr="000D4E15">
        <w:rPr>
          <w:rFonts w:ascii="Arial" w:hAnsi="Arial" w:cs="Arial"/>
          <w:sz w:val="28"/>
          <w:szCs w:val="28"/>
        </w:rPr>
        <w:t>W celu otwarcia danych należy:</w:t>
      </w:r>
    </w:p>
    <w:p w:rsidR="008C7A1C" w:rsidRPr="000D4E15" w:rsidRDefault="008C7A1C" w:rsidP="008C7A1C">
      <w:pPr>
        <w:pStyle w:val="Akapitzlist"/>
        <w:numPr>
          <w:ilvl w:val="0"/>
          <w:numId w:val="1"/>
        </w:numPr>
        <w:rPr>
          <w:rFonts w:ascii="Arial" w:hAnsi="Arial" w:cs="Arial"/>
          <w:sz w:val="28"/>
          <w:szCs w:val="28"/>
        </w:rPr>
      </w:pPr>
      <w:r w:rsidRPr="000D4E15">
        <w:rPr>
          <w:rFonts w:ascii="Arial" w:hAnsi="Arial" w:cs="Arial"/>
          <w:sz w:val="28"/>
          <w:szCs w:val="28"/>
        </w:rPr>
        <w:t xml:space="preserve">pobrać </w:t>
      </w:r>
      <w:r w:rsidR="009C4FD8">
        <w:rPr>
          <w:rFonts w:ascii="Arial" w:hAnsi="Arial" w:cs="Arial"/>
          <w:sz w:val="28"/>
          <w:szCs w:val="28"/>
        </w:rPr>
        <w:t>„P</w:t>
      </w:r>
      <w:r w:rsidRPr="008C7A1C">
        <w:rPr>
          <w:rFonts w:ascii="Arial" w:hAnsi="Arial" w:cs="Arial"/>
          <w:sz w:val="28"/>
          <w:szCs w:val="28"/>
        </w:rPr>
        <w:t>lik</w:t>
      </w:r>
      <w:r w:rsidR="009C4FD8">
        <w:rPr>
          <w:rFonts w:ascii="Arial" w:hAnsi="Arial" w:cs="Arial"/>
          <w:sz w:val="28"/>
          <w:szCs w:val="28"/>
        </w:rPr>
        <w:t>i</w:t>
      </w:r>
      <w:r w:rsidRPr="000D4E15">
        <w:rPr>
          <w:rFonts w:ascii="Arial" w:hAnsi="Arial" w:cs="Arial"/>
          <w:sz w:val="28"/>
          <w:szCs w:val="28"/>
        </w:rPr>
        <w:t xml:space="preserve"> gml.zip</w:t>
      </w:r>
      <w:r w:rsidR="009C4FD8">
        <w:rPr>
          <w:rFonts w:ascii="Arial" w:hAnsi="Arial" w:cs="Arial"/>
          <w:sz w:val="28"/>
          <w:szCs w:val="28"/>
        </w:rPr>
        <w:t>”</w:t>
      </w:r>
      <w:r w:rsidR="006D4365">
        <w:rPr>
          <w:rFonts w:ascii="Arial" w:hAnsi="Arial" w:cs="Arial"/>
          <w:sz w:val="28"/>
          <w:szCs w:val="28"/>
        </w:rPr>
        <w:t>;</w:t>
      </w:r>
    </w:p>
    <w:p w:rsidR="008C7A1C" w:rsidRPr="000D4E15" w:rsidRDefault="008C7A1C" w:rsidP="008C7A1C">
      <w:pPr>
        <w:pStyle w:val="Akapitzlist"/>
        <w:numPr>
          <w:ilvl w:val="0"/>
          <w:numId w:val="1"/>
        </w:numPr>
        <w:rPr>
          <w:rFonts w:ascii="Arial" w:hAnsi="Arial" w:cs="Arial"/>
          <w:sz w:val="28"/>
          <w:szCs w:val="28"/>
        </w:rPr>
      </w:pPr>
      <w:r w:rsidRPr="000D4E15">
        <w:rPr>
          <w:rFonts w:ascii="Arial" w:hAnsi="Arial" w:cs="Arial"/>
          <w:sz w:val="28"/>
          <w:szCs w:val="28"/>
        </w:rPr>
        <w:t xml:space="preserve">otworzyć przeglądarkę danych planistycznych, która znajduje się pod linkiem:  </w:t>
      </w:r>
      <w:hyperlink r:id="rId5" w:history="1">
        <w:proofErr w:type="spellStart"/>
        <w:r w:rsidRPr="000D4E15">
          <w:rPr>
            <w:rStyle w:val="Hipercze"/>
            <w:rFonts w:ascii="Arial" w:hAnsi="Arial" w:cs="Arial"/>
            <w:sz w:val="28"/>
            <w:szCs w:val="28"/>
          </w:rPr>
          <w:t>przegladarka</w:t>
        </w:r>
        <w:proofErr w:type="spellEnd"/>
        <w:r w:rsidRPr="000D4E15">
          <w:rPr>
            <w:rStyle w:val="Hipercze"/>
            <w:rFonts w:ascii="Arial" w:hAnsi="Arial" w:cs="Arial"/>
            <w:sz w:val="28"/>
            <w:szCs w:val="28"/>
          </w:rPr>
          <w:t xml:space="preserve"> planistyczna</w:t>
        </w:r>
      </w:hyperlink>
      <w:r w:rsidRPr="000D4E15">
        <w:rPr>
          <w:rFonts w:ascii="Arial" w:hAnsi="Arial" w:cs="Arial"/>
          <w:sz w:val="28"/>
          <w:szCs w:val="28"/>
        </w:rPr>
        <w:t xml:space="preserve"> lub wpisać w wyszukiwarkę </w:t>
      </w:r>
      <w:proofErr w:type="spellStart"/>
      <w:r w:rsidRPr="000D4E15">
        <w:rPr>
          <w:rFonts w:ascii="Arial" w:hAnsi="Arial" w:cs="Arial"/>
          <w:sz w:val="28"/>
          <w:szCs w:val="28"/>
        </w:rPr>
        <w:t>google</w:t>
      </w:r>
      <w:proofErr w:type="spellEnd"/>
      <w:r w:rsidRPr="000D4E15">
        <w:rPr>
          <w:rFonts w:ascii="Arial" w:hAnsi="Arial" w:cs="Arial"/>
          <w:sz w:val="28"/>
          <w:szCs w:val="28"/>
        </w:rPr>
        <w:t>: ,,</w:t>
      </w:r>
      <w:r w:rsidRPr="000D4E15">
        <w:rPr>
          <w:rFonts w:ascii="Arial" w:hAnsi="Arial" w:cs="Arial"/>
          <w:i/>
          <w:sz w:val="28"/>
          <w:szCs w:val="28"/>
        </w:rPr>
        <w:t>przeglądarka danych planistycznych”</w:t>
      </w:r>
      <w:r w:rsidR="006D4365">
        <w:rPr>
          <w:rFonts w:ascii="Arial" w:hAnsi="Arial" w:cs="Arial"/>
          <w:i/>
          <w:sz w:val="28"/>
          <w:szCs w:val="28"/>
        </w:rPr>
        <w:t>;</w:t>
      </w:r>
    </w:p>
    <w:p w:rsidR="008C7A1C" w:rsidRDefault="009C4FD8" w:rsidP="008C7A1C">
      <w:pPr>
        <w:pStyle w:val="Akapitzlist"/>
        <w:numPr>
          <w:ilvl w:val="0"/>
          <w:numId w:val="1"/>
        </w:numPr>
        <w:rPr>
          <w:rFonts w:ascii="Arial" w:hAnsi="Arial" w:cs="Arial"/>
          <w:sz w:val="28"/>
          <w:szCs w:val="28"/>
        </w:rPr>
      </w:pPr>
      <w:r>
        <w:rPr>
          <w:rFonts w:ascii="Arial" w:hAnsi="Arial" w:cs="Arial"/>
          <w:sz w:val="28"/>
          <w:szCs w:val="28"/>
        </w:rPr>
        <w:t xml:space="preserve">w pobranym folderze „Pliki </w:t>
      </w:r>
      <w:r w:rsidR="008C7A1C" w:rsidRPr="000D4E15">
        <w:rPr>
          <w:rFonts w:ascii="Arial" w:hAnsi="Arial" w:cs="Arial"/>
          <w:sz w:val="28"/>
          <w:szCs w:val="28"/>
        </w:rPr>
        <w:t>gml.zip</w:t>
      </w:r>
      <w:r>
        <w:rPr>
          <w:rFonts w:ascii="Arial" w:hAnsi="Arial" w:cs="Arial"/>
          <w:sz w:val="28"/>
          <w:szCs w:val="28"/>
        </w:rPr>
        <w:t>”</w:t>
      </w:r>
      <w:r w:rsidR="008C7A1C" w:rsidRPr="000D4E15">
        <w:rPr>
          <w:rFonts w:ascii="Arial" w:hAnsi="Arial" w:cs="Arial"/>
          <w:sz w:val="28"/>
          <w:szCs w:val="28"/>
        </w:rPr>
        <w:t xml:space="preserve"> należy odszukać plik: </w:t>
      </w:r>
      <w:r>
        <w:rPr>
          <w:rFonts w:ascii="Arial" w:hAnsi="Arial" w:cs="Arial"/>
          <w:sz w:val="28"/>
          <w:szCs w:val="28"/>
        </w:rPr>
        <w:t xml:space="preserve">                   </w:t>
      </w:r>
      <w:r w:rsidR="008C7A1C" w:rsidRPr="000D4E15">
        <w:rPr>
          <w:rFonts w:ascii="Arial" w:hAnsi="Arial" w:cs="Arial"/>
          <w:sz w:val="28"/>
          <w:szCs w:val="28"/>
        </w:rPr>
        <w:t>POG</w:t>
      </w:r>
      <w:r>
        <w:rPr>
          <w:rFonts w:ascii="Arial" w:hAnsi="Arial" w:cs="Arial"/>
          <w:sz w:val="28"/>
          <w:szCs w:val="28"/>
        </w:rPr>
        <w:t xml:space="preserve"> </w:t>
      </w:r>
      <w:r w:rsidR="008C7A1C" w:rsidRPr="000D4E15">
        <w:rPr>
          <w:rFonts w:ascii="Arial" w:hAnsi="Arial" w:cs="Arial"/>
          <w:sz w:val="28"/>
          <w:szCs w:val="28"/>
        </w:rPr>
        <w:t>Czeladź (</w:t>
      </w:r>
      <w:proofErr w:type="spellStart"/>
      <w:r w:rsidR="008C7A1C" w:rsidRPr="000D4E15">
        <w:rPr>
          <w:rFonts w:ascii="Arial" w:hAnsi="Arial" w:cs="Arial"/>
          <w:sz w:val="28"/>
          <w:szCs w:val="28"/>
        </w:rPr>
        <w:t>gml</w:t>
      </w:r>
      <w:proofErr w:type="spellEnd"/>
      <w:r w:rsidR="008C7A1C" w:rsidRPr="000D4E15">
        <w:rPr>
          <w:rFonts w:ascii="Arial" w:hAnsi="Arial" w:cs="Arial"/>
          <w:sz w:val="28"/>
          <w:szCs w:val="28"/>
        </w:rPr>
        <w:t>) i wkleić do przeglądarki</w:t>
      </w:r>
      <w:r w:rsidR="006D4365">
        <w:rPr>
          <w:rFonts w:ascii="Arial" w:hAnsi="Arial" w:cs="Arial"/>
          <w:sz w:val="28"/>
          <w:szCs w:val="28"/>
        </w:rPr>
        <w:t>;</w:t>
      </w:r>
    </w:p>
    <w:p w:rsidR="006D4365" w:rsidRDefault="006D4365" w:rsidP="006D4365">
      <w:pPr>
        <w:pStyle w:val="Akapitzlist"/>
        <w:numPr>
          <w:ilvl w:val="0"/>
          <w:numId w:val="1"/>
        </w:numPr>
        <w:rPr>
          <w:rFonts w:ascii="Arial" w:hAnsi="Arial" w:cs="Arial"/>
          <w:sz w:val="28"/>
          <w:szCs w:val="28"/>
        </w:rPr>
      </w:pPr>
      <w:r w:rsidRPr="004C4BA6">
        <w:rPr>
          <w:rFonts w:ascii="Arial" w:hAnsi="Arial" w:cs="Arial"/>
          <w:sz w:val="28"/>
          <w:szCs w:val="28"/>
        </w:rPr>
        <w:t>w celu łatwiejszego odczytu należy przesunąć ikonę ,,przełącz na podgląd uproszczony” i kolejno wybrać pożądany podkład, np. ,,</w:t>
      </w:r>
      <w:proofErr w:type="spellStart"/>
      <w:r w:rsidRPr="004C4BA6">
        <w:rPr>
          <w:rFonts w:ascii="Arial" w:hAnsi="Arial" w:cs="Arial"/>
          <w:sz w:val="28"/>
          <w:szCs w:val="28"/>
        </w:rPr>
        <w:t>ortofotomapa</w:t>
      </w:r>
      <w:proofErr w:type="spellEnd"/>
      <w:r w:rsidRPr="004C4BA6">
        <w:rPr>
          <w:rFonts w:ascii="Arial" w:hAnsi="Arial" w:cs="Arial"/>
          <w:sz w:val="28"/>
          <w:szCs w:val="28"/>
        </w:rPr>
        <w:t xml:space="preserve"> z działkami”. W celu odczytu parametrów dla danej strefy należy kliknąć na wybraną strefę, kolejno na symbol strefy podświetlony na niebiesko, np. 36 SU, co spowoduje, że automatycznie zostaniemy przekierowani do parametrów dla danego wydzielenia planistycznego.</w:t>
      </w:r>
    </w:p>
    <w:p w:rsidR="006D4365" w:rsidRPr="007501C4" w:rsidRDefault="006D4365" w:rsidP="006D4365">
      <w:pPr>
        <w:pStyle w:val="Akapitzlist"/>
        <w:rPr>
          <w:rFonts w:ascii="Arial" w:hAnsi="Arial" w:cs="Arial"/>
          <w:sz w:val="28"/>
          <w:szCs w:val="28"/>
        </w:rPr>
      </w:pPr>
      <w:r w:rsidRPr="007501C4">
        <w:rPr>
          <w:rFonts w:ascii="Arial" w:hAnsi="Arial" w:cs="Arial"/>
          <w:sz w:val="28"/>
          <w:szCs w:val="28"/>
        </w:rPr>
        <w:t xml:space="preserve">Instrukcja obsługi przeglądarki znajduje się pod linkiem </w:t>
      </w:r>
      <w:hyperlink r:id="rId6" w:history="1">
        <w:r w:rsidRPr="007501C4">
          <w:rPr>
            <w:rStyle w:val="Hipercze"/>
            <w:rFonts w:ascii="Arial" w:hAnsi="Arial" w:cs="Arial"/>
            <w:sz w:val="28"/>
            <w:szCs w:val="28"/>
          </w:rPr>
          <w:t xml:space="preserve">instrukcja przeglądarki </w:t>
        </w:r>
      </w:hyperlink>
    </w:p>
    <w:p w:rsidR="006D4365" w:rsidRPr="000D4E15" w:rsidRDefault="006D4365" w:rsidP="006D4365">
      <w:pPr>
        <w:pStyle w:val="Akapitzlist"/>
        <w:rPr>
          <w:rFonts w:ascii="Arial" w:hAnsi="Arial" w:cs="Arial"/>
          <w:sz w:val="28"/>
          <w:szCs w:val="28"/>
        </w:rPr>
      </w:pPr>
    </w:p>
    <w:p w:rsidR="008C7A1C" w:rsidRPr="000D4E15" w:rsidRDefault="008C7A1C" w:rsidP="008C7A1C">
      <w:pPr>
        <w:rPr>
          <w:rFonts w:ascii="Arial" w:hAnsi="Arial" w:cs="Arial"/>
          <w:sz w:val="28"/>
          <w:szCs w:val="28"/>
        </w:rPr>
      </w:pPr>
    </w:p>
    <w:p w:rsidR="00F76C90" w:rsidRDefault="002C77CE">
      <w:bookmarkStart w:id="0" w:name="_GoBack"/>
      <w:bookmarkEnd w:id="0"/>
    </w:p>
    <w:sectPr w:rsidR="00F76C9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DC0F96"/>
    <w:multiLevelType w:val="hybridMultilevel"/>
    <w:tmpl w:val="5D4C98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A1C"/>
    <w:rsid w:val="00496AFD"/>
    <w:rsid w:val="006D4365"/>
    <w:rsid w:val="006F3DC7"/>
    <w:rsid w:val="008C7A1C"/>
    <w:rsid w:val="009C4FD8"/>
    <w:rsid w:val="00D3180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01DB1"/>
  <w15:chartTrackingRefBased/>
  <w15:docId w15:val="{89D8EA20-76DC-4A05-B0CE-694FA583A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8C7A1C"/>
    <w:pPr>
      <w:widowControl w:val="0"/>
      <w:autoSpaceDE w:val="0"/>
      <w:autoSpaceDN w:val="0"/>
      <w:spacing w:after="0" w:line="240" w:lineRule="auto"/>
      <w:jc w:val="both"/>
    </w:pPr>
    <w:rPr>
      <w:rFonts w:ascii="Times New Roman" w:eastAsia="Times New Roman" w:hAnsi="Times New Roman"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Podtytu">
    <w:name w:val="Subtitle"/>
    <w:basedOn w:val="Normalny"/>
    <w:next w:val="Normalny"/>
    <w:link w:val="PodtytuZnak"/>
    <w:uiPriority w:val="11"/>
    <w:qFormat/>
    <w:rsid w:val="00496AFD"/>
    <w:pPr>
      <w:adjustRightInd w:val="0"/>
      <w:spacing w:before="480" w:after="480" w:line="360" w:lineRule="atLeast"/>
      <w:ind w:left="340"/>
      <w:jc w:val="center"/>
      <w:outlineLvl w:val="1"/>
    </w:pPr>
    <w:rPr>
      <w:rFonts w:ascii="Calibri" w:eastAsiaTheme="majorEastAsia" w:hAnsi="Calibri" w:cstheme="majorBidi"/>
      <w:szCs w:val="24"/>
    </w:rPr>
  </w:style>
  <w:style w:type="character" w:customStyle="1" w:styleId="PodtytuZnak">
    <w:name w:val="Podtytuł Znak"/>
    <w:basedOn w:val="Domylnaczcionkaakapitu"/>
    <w:link w:val="Podtytu"/>
    <w:uiPriority w:val="11"/>
    <w:rsid w:val="00496AFD"/>
    <w:rPr>
      <w:rFonts w:ascii="Calibri" w:eastAsiaTheme="majorEastAsia" w:hAnsi="Calibri" w:cstheme="majorBidi"/>
      <w:szCs w:val="24"/>
    </w:rPr>
  </w:style>
  <w:style w:type="character" w:styleId="Uwydatnienie">
    <w:name w:val="Emphasis"/>
    <w:basedOn w:val="Domylnaczcionkaakapitu"/>
    <w:uiPriority w:val="20"/>
    <w:qFormat/>
    <w:rsid w:val="008C7A1C"/>
    <w:rPr>
      <w:i/>
      <w:iCs/>
    </w:rPr>
  </w:style>
  <w:style w:type="character" w:styleId="Hipercze">
    <w:name w:val="Hyperlink"/>
    <w:basedOn w:val="Domylnaczcionkaakapitu"/>
    <w:uiPriority w:val="99"/>
    <w:unhideWhenUsed/>
    <w:rsid w:val="008C7A1C"/>
    <w:rPr>
      <w:color w:val="0563C1" w:themeColor="hyperlink"/>
      <w:u w:val="single"/>
    </w:rPr>
  </w:style>
  <w:style w:type="paragraph" w:styleId="Akapitzlist">
    <w:name w:val="List Paragraph"/>
    <w:basedOn w:val="Normalny"/>
    <w:uiPriority w:val="34"/>
    <w:qFormat/>
    <w:rsid w:val="008C7A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v.pl/web/gov/sprawdz-poprawnosc-danych-przestrzennych-oraz-metadanych" TargetMode="External"/><Relationship Id="rId5" Type="http://schemas.openxmlformats.org/officeDocument/2006/relationships/hyperlink" Target="https://aplikacje.gov.pl/app/gov_xml_validator/"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172</Words>
  <Characters>1036</Characters>
  <Application>Microsoft Office Word</Application>
  <DocSecurity>0</DocSecurity>
  <Lines>8</Lines>
  <Paragraphs>2</Paragraphs>
  <ScaleCrop>false</ScaleCrop>
  <HeadingPairs>
    <vt:vector size="2" baseType="variant">
      <vt:variant>
        <vt:lpstr>Tytuł</vt:lpstr>
      </vt:variant>
      <vt:variant>
        <vt:i4>1</vt:i4>
      </vt:variant>
    </vt:vector>
  </HeadingPairs>
  <TitlesOfParts>
    <vt:vector size="1" baseType="lpstr">
      <vt:lpstr/>
    </vt:vector>
  </TitlesOfParts>
  <Company>Urząd Miasta Czeladź</Company>
  <LinksUpToDate>false</LinksUpToDate>
  <CharactersWithSpaces>1206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AS. Siemieniec</dc:creator>
  <cp:keywords/>
  <dc:description/>
  <cp:lastModifiedBy>Aneta AS. Siemieniec</cp:lastModifiedBy>
  <cp:revision>2</cp:revision>
  <dcterms:created xsi:type="dcterms:W3CDTF">2026-02-06T12:30:00Z</dcterms:created>
  <dcterms:modified xsi:type="dcterms:W3CDTF">2026-02-06T12:30:00Z</dcterms:modified>
</cp:coreProperties>
</file>